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widowControl w:val="0"/>
        <w:contextualSpacing w:val="0"/>
        <w:jc w:val="center"/>
      </w:pPr>
      <w:r w:rsidDel="00000000" w:rsidR="00000000" w:rsidRPr="00000000">
        <w:rPr>
          <w:b w:val="1"/>
          <w:sz w:val="36"/>
          <w:szCs w:val="36"/>
          <w:rtl w:val="0"/>
        </w:rPr>
        <w:t xml:space="preserve">[name of organization]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pStyle w:val="Heading2"/>
        <w:contextualSpacing w:val="0"/>
        <w:jc w:val="center"/>
      </w:pPr>
      <w:r w:rsidDel="00000000" w:rsidR="00000000" w:rsidRPr="00000000">
        <w:rPr>
          <w:b w:val="1"/>
          <w:sz w:val="28"/>
          <w:szCs w:val="28"/>
          <w:vertAlign w:val="baseline"/>
          <w:rtl w:val="0"/>
        </w:rPr>
        <w:t xml:space="preserve">POLICY GOVERNING</w:t>
      </w:r>
      <w:r w:rsidDel="00000000" w:rsidR="00000000" w:rsidRPr="00000000">
        <w:rPr>
          <w:rtl w:val="0"/>
        </w:rPr>
      </w:r>
    </w:p>
    <w:p w:rsidR="00000000" w:rsidDel="00000000" w:rsidP="00000000" w:rsidRDefault="00000000" w:rsidRPr="00000000">
      <w:pPr>
        <w:pStyle w:val="Heading2"/>
        <w:contextualSpacing w:val="0"/>
        <w:jc w:val="center"/>
      </w:pPr>
      <w:r w:rsidDel="00000000" w:rsidR="00000000" w:rsidRPr="00000000">
        <w:rPr>
          <w:b w:val="1"/>
          <w:sz w:val="28"/>
          <w:szCs w:val="28"/>
          <w:u w:val="single"/>
          <w:vertAlign w:val="baseline"/>
          <w:rtl w:val="0"/>
        </w:rPr>
        <w:t xml:space="preserve"> WHISTLEBLOWER PROTECTION</w:t>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spacing w:after="0" w:before="0" w:line="240" w:lineRule="auto"/>
        <w:ind w:right="-360"/>
        <w:contextualSpacing w:val="0"/>
      </w:pPr>
      <w:r w:rsidDel="00000000" w:rsidR="00000000" w:rsidRPr="00000000">
        <w:rPr>
          <w:rFonts w:ascii="Arial" w:cs="Arial" w:eastAsia="Arial" w:hAnsi="Arial"/>
          <w:b w:val="0"/>
          <w:color w:val="000000"/>
          <w:sz w:val="22"/>
          <w:szCs w:val="22"/>
          <w:vertAlign w:val="baseline"/>
          <w:rtl w:val="0"/>
        </w:rPr>
        <w:t xml:space="preserve">The Board of Directors of </w:t>
      </w:r>
      <w:r w:rsidDel="00000000" w:rsidR="00000000" w:rsidRPr="00000000">
        <w:rPr>
          <w:rFonts w:ascii="Arial" w:cs="Arial" w:eastAsia="Arial" w:hAnsi="Arial"/>
          <w:sz w:val="22"/>
          <w:szCs w:val="22"/>
          <w:rtl w:val="0"/>
        </w:rPr>
        <w:t xml:space="preserve">[Enter NPO Name]</w:t>
      </w:r>
      <w:r w:rsidDel="00000000" w:rsidR="00000000" w:rsidRPr="00000000">
        <w:rPr>
          <w:rFonts w:ascii="Arial" w:cs="Arial" w:eastAsia="Arial" w:hAnsi="Arial"/>
          <w:b w:val="0"/>
          <w:color w:val="000000"/>
          <w:sz w:val="22"/>
          <w:szCs w:val="22"/>
          <w:vertAlign w:val="baseline"/>
          <w:rtl w:val="0"/>
        </w:rPr>
        <w:t xml:space="preserve"> adopts the following Policy in order to strengthen its existing policies and procedures, maintain and exemplify “best practices,” and comply with applicable law</w:t>
      </w:r>
      <w:r w:rsidDel="00000000" w:rsidR="00000000" w:rsidRPr="00000000">
        <w:rPr>
          <w:rFonts w:ascii="Arial" w:cs="Arial" w:eastAsia="Arial" w:hAnsi="Arial"/>
          <w:b w:val="0"/>
          <w:color w:val="000000"/>
          <w:sz w:val="22"/>
          <w:szCs w:val="22"/>
          <w:vertAlign w:val="superscript"/>
        </w:rPr>
        <w:footnoteReference w:customMarkFollows="0" w:id="0"/>
      </w:r>
      <w:r w:rsidDel="00000000" w:rsidR="00000000" w:rsidRPr="00000000">
        <w:rPr>
          <w:rFonts w:ascii="Arial" w:cs="Arial" w:eastAsia="Arial" w:hAnsi="Arial"/>
          <w:b w:val="0"/>
          <w:color w:val="000000"/>
          <w:sz w:val="22"/>
          <w:szCs w:val="22"/>
          <w:vertAlign w:val="baseline"/>
          <w:rtl w:val="0"/>
        </w:rPr>
        <w:t xml:space="preserve"> and regulations.</w:t>
      </w:r>
    </w:p>
    <w:p w:rsidR="00000000" w:rsidDel="00000000" w:rsidP="00000000" w:rsidRDefault="00000000" w:rsidRPr="00000000">
      <w:pPr>
        <w:tabs>
          <w:tab w:val="left" w:pos="440"/>
          <w:tab w:val="left" w:pos="1080"/>
          <w:tab w:val="left" w:pos="5580"/>
          <w:tab w:val="left" w:pos="5940"/>
          <w:tab w:val="left" w:pos="8900"/>
        </w:tabs>
        <w:spacing w:after="0" w:before="0" w:line="240" w:lineRule="auto"/>
        <w:ind w:right="-360"/>
        <w:contextualSpacing w:val="0"/>
      </w:pPr>
      <w:r w:rsidDel="00000000" w:rsidR="00000000" w:rsidRPr="00000000">
        <w:rPr>
          <w:rtl w:val="0"/>
        </w:rPr>
      </w:r>
    </w:p>
    <w:p w:rsidR="00000000" w:rsidDel="00000000" w:rsidP="00000000" w:rsidRDefault="00000000" w:rsidRPr="00000000">
      <w:pPr>
        <w:numPr>
          <w:ilvl w:val="0"/>
          <w:numId w:val="1"/>
        </w:numPr>
        <w:tabs>
          <w:tab w:val="left" w:pos="440"/>
          <w:tab w:val="left" w:pos="1080"/>
          <w:tab w:val="left" w:pos="5580"/>
          <w:tab w:val="left" w:pos="5940"/>
          <w:tab w:val="left" w:pos="8900"/>
        </w:tabs>
        <w:ind w:left="720" w:right="-360" w:hanging="360"/>
        <w:rPr>
          <w:rFonts w:ascii="Cabin" w:cs="Cabin" w:eastAsia="Cabin" w:hAnsi="Cabin"/>
          <w:b w:val="0"/>
          <w:color w:val="000000"/>
          <w:sz w:val="22"/>
          <w:szCs w:val="22"/>
        </w:rPr>
      </w:pPr>
      <w:r w:rsidDel="00000000" w:rsidR="00000000" w:rsidRPr="00000000">
        <w:rPr>
          <w:rFonts w:ascii="Arial" w:cs="Arial" w:eastAsia="Arial" w:hAnsi="Arial"/>
          <w:sz w:val="22"/>
          <w:szCs w:val="22"/>
          <w:rtl w:val="0"/>
        </w:rPr>
        <w:t xml:space="preserve">[Enter NPO Name] </w:t>
      </w:r>
      <w:r w:rsidDel="00000000" w:rsidR="00000000" w:rsidRPr="00000000">
        <w:rPr>
          <w:rFonts w:ascii="Arial" w:cs="Arial" w:eastAsia="Arial" w:hAnsi="Arial"/>
          <w:color w:val="000000"/>
          <w:sz w:val="22"/>
          <w:szCs w:val="22"/>
          <w:vertAlign w:val="baseline"/>
          <w:rtl w:val="0"/>
        </w:rPr>
        <w:t xml:space="preserve">encourages any staff member or volunteer to bring instances of improper conduct, such as waste, fraud, financial impropriety or abuse, to the attention of a responsible person who can be counted upon to investigate the problem promptly and fairly.</w:t>
      </w:r>
      <w:r w:rsidDel="00000000" w:rsidR="00000000" w:rsidRPr="00000000">
        <w:rPr>
          <w:rtl w:val="0"/>
        </w:rPr>
      </w:r>
    </w:p>
    <w:p w:rsidR="00000000" w:rsidDel="00000000" w:rsidP="00000000" w:rsidRDefault="00000000" w:rsidRPr="00000000">
      <w:pPr>
        <w:numPr>
          <w:ilvl w:val="0"/>
          <w:numId w:val="1"/>
        </w:numPr>
        <w:tabs>
          <w:tab w:val="left" w:pos="440"/>
          <w:tab w:val="left" w:pos="1080"/>
          <w:tab w:val="left" w:pos="5580"/>
          <w:tab w:val="left" w:pos="5940"/>
          <w:tab w:val="left" w:pos="8900"/>
        </w:tabs>
        <w:ind w:left="720" w:right="-360" w:hanging="360"/>
        <w:rPr>
          <w:rFonts w:ascii="Cabin" w:cs="Cabin" w:eastAsia="Cabin" w:hAnsi="Cabin"/>
          <w:b w:val="0"/>
          <w:color w:val="000000"/>
          <w:sz w:val="22"/>
          <w:szCs w:val="22"/>
        </w:rPr>
      </w:pPr>
      <w:r w:rsidDel="00000000" w:rsidR="00000000" w:rsidRPr="00000000">
        <w:rPr>
          <w:rFonts w:ascii="Arial" w:cs="Arial" w:eastAsia="Arial" w:hAnsi="Arial"/>
          <w:color w:val="000000"/>
          <w:sz w:val="22"/>
          <w:szCs w:val="22"/>
          <w:vertAlign w:val="baseline"/>
          <w:rtl w:val="0"/>
        </w:rPr>
        <w:t xml:space="preserve">Any staff member or volunteer of </w:t>
      </w:r>
      <w:r w:rsidDel="00000000" w:rsidR="00000000" w:rsidRPr="00000000">
        <w:rPr>
          <w:rFonts w:ascii="Arial" w:cs="Arial" w:eastAsia="Arial" w:hAnsi="Arial"/>
          <w:sz w:val="22"/>
          <w:szCs w:val="22"/>
          <w:rtl w:val="0"/>
        </w:rPr>
        <w:t xml:space="preserve">[Enter NPO Name] </w:t>
      </w:r>
      <w:r w:rsidDel="00000000" w:rsidR="00000000" w:rsidRPr="00000000">
        <w:rPr>
          <w:rFonts w:ascii="Arial" w:cs="Arial" w:eastAsia="Arial" w:hAnsi="Arial"/>
          <w:color w:val="000000"/>
          <w:sz w:val="22"/>
          <w:szCs w:val="22"/>
          <w:vertAlign w:val="baseline"/>
          <w:rtl w:val="0"/>
        </w:rPr>
        <w:t xml:space="preserve">who reports waste, fraud, financial impropriety or abuse will not be fired or otherwise retaliated against for making the report.</w:t>
      </w:r>
      <w:r w:rsidDel="00000000" w:rsidR="00000000" w:rsidRPr="00000000">
        <w:rPr>
          <w:rtl w:val="0"/>
        </w:rPr>
      </w:r>
    </w:p>
    <w:p w:rsidR="00000000" w:rsidDel="00000000" w:rsidP="00000000" w:rsidRDefault="00000000" w:rsidRPr="00000000">
      <w:pPr>
        <w:numPr>
          <w:ilvl w:val="0"/>
          <w:numId w:val="1"/>
        </w:numPr>
        <w:tabs>
          <w:tab w:val="left" w:pos="440"/>
          <w:tab w:val="left" w:pos="1080"/>
          <w:tab w:val="left" w:pos="5580"/>
          <w:tab w:val="left" w:pos="5940"/>
          <w:tab w:val="left" w:pos="8900"/>
        </w:tabs>
        <w:ind w:left="72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There are several ways to make a confidential - and anonymous if so desired - report of suspected waste, fraud, or abuse:</w:t>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numPr>
          <w:ilvl w:val="2"/>
          <w:numId w:val="1"/>
        </w:numPr>
        <w:tabs>
          <w:tab w:val="left" w:pos="440"/>
          <w:tab w:val="left" w:pos="1080"/>
          <w:tab w:val="left" w:pos="5580"/>
          <w:tab w:val="left" w:pos="5940"/>
          <w:tab w:val="left" w:pos="8900"/>
        </w:tabs>
        <w:ind w:left="144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Send a written report to:</w:t>
      </w:r>
      <w:r w:rsidDel="00000000" w:rsidR="00000000" w:rsidRPr="00000000">
        <w:rPr>
          <w:rtl w:val="0"/>
        </w:rPr>
      </w:r>
    </w:p>
    <w:p w:rsidR="00000000" w:rsidDel="00000000" w:rsidP="00000000" w:rsidRDefault="00000000" w:rsidRPr="00000000">
      <w:pPr>
        <w:numPr>
          <w:ilvl w:val="3"/>
          <w:numId w:val="1"/>
        </w:numPr>
        <w:tabs>
          <w:tab w:val="left" w:pos="440"/>
          <w:tab w:val="left" w:pos="1080"/>
          <w:tab w:val="left" w:pos="5580"/>
          <w:tab w:val="left" w:pos="5940"/>
          <w:tab w:val="left" w:pos="8900"/>
        </w:tabs>
        <w:ind w:left="1980" w:right="-360" w:hanging="360"/>
        <w:rPr>
          <w:b w:val="0"/>
          <w:color w:val="000000"/>
          <w:sz w:val="22"/>
          <w:szCs w:val="22"/>
        </w:rPr>
      </w:pPr>
      <w:r w:rsidDel="00000000" w:rsidR="00000000" w:rsidRPr="00000000">
        <w:rPr>
          <w:rFonts w:ascii="Arial" w:cs="Arial" w:eastAsia="Arial" w:hAnsi="Arial"/>
          <w:color w:val="000000"/>
          <w:sz w:val="22"/>
          <w:szCs w:val="22"/>
          <w:vertAlign w:val="baseline"/>
          <w:rtl w:val="0"/>
        </w:rPr>
        <w:t xml:space="preserve">The Board President, ________________(name) ____________(contact information); or</w:t>
      </w:r>
      <w:r w:rsidDel="00000000" w:rsidR="00000000" w:rsidRPr="00000000">
        <w:rPr>
          <w:rtl w:val="0"/>
        </w:rPr>
      </w:r>
    </w:p>
    <w:p w:rsidR="00000000" w:rsidDel="00000000" w:rsidP="00000000" w:rsidRDefault="00000000" w:rsidRPr="00000000">
      <w:pPr>
        <w:numPr>
          <w:ilvl w:val="3"/>
          <w:numId w:val="1"/>
        </w:numPr>
        <w:tabs>
          <w:tab w:val="left" w:pos="440"/>
          <w:tab w:val="left" w:pos="1080"/>
          <w:tab w:val="left" w:pos="5580"/>
          <w:tab w:val="left" w:pos="5940"/>
          <w:tab w:val="left" w:pos="8900"/>
        </w:tabs>
        <w:ind w:left="1980" w:right="-360" w:hanging="360"/>
        <w:rPr>
          <w:b w:val="0"/>
          <w:color w:val="000000"/>
          <w:sz w:val="22"/>
          <w:szCs w:val="22"/>
        </w:rPr>
      </w:pPr>
      <w:r w:rsidDel="00000000" w:rsidR="00000000" w:rsidRPr="00000000">
        <w:rPr>
          <w:rFonts w:ascii="Arial" w:cs="Arial" w:eastAsia="Arial" w:hAnsi="Arial"/>
          <w:color w:val="000000"/>
          <w:sz w:val="22"/>
          <w:szCs w:val="22"/>
          <w:vertAlign w:val="baseline"/>
          <w:rtl w:val="0"/>
        </w:rPr>
        <w:t xml:space="preserve">The Audit Committee Chair, __________(name) _____________(contact information)</w:t>
      </w:r>
      <w:r w:rsidDel="00000000" w:rsidR="00000000" w:rsidRPr="00000000">
        <w:rPr>
          <w:rtl w:val="0"/>
        </w:rPr>
      </w:r>
    </w:p>
    <w:p w:rsidR="00000000" w:rsidDel="00000000" w:rsidP="00000000" w:rsidRDefault="00000000" w:rsidRPr="00000000">
      <w:pPr>
        <w:numPr>
          <w:ilvl w:val="2"/>
          <w:numId w:val="1"/>
        </w:numPr>
        <w:tabs>
          <w:tab w:val="left" w:pos="440"/>
          <w:tab w:val="left" w:pos="1080"/>
          <w:tab w:val="left" w:pos="5580"/>
          <w:tab w:val="left" w:pos="5940"/>
          <w:tab w:val="left" w:pos="8900"/>
        </w:tabs>
        <w:ind w:left="144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Send an email to:</w:t>
      </w:r>
      <w:r w:rsidDel="00000000" w:rsidR="00000000" w:rsidRPr="00000000">
        <w:rPr>
          <w:rtl w:val="0"/>
        </w:rPr>
      </w:r>
    </w:p>
    <w:p w:rsidR="00000000" w:rsidDel="00000000" w:rsidP="00000000" w:rsidRDefault="00000000" w:rsidRPr="00000000">
      <w:pPr>
        <w:numPr>
          <w:ilvl w:val="3"/>
          <w:numId w:val="1"/>
        </w:numPr>
        <w:tabs>
          <w:tab w:val="left" w:pos="440"/>
          <w:tab w:val="left" w:pos="1080"/>
          <w:tab w:val="left" w:pos="5580"/>
          <w:tab w:val="left" w:pos="5940"/>
          <w:tab w:val="left" w:pos="8900"/>
        </w:tabs>
        <w:ind w:left="1980" w:right="-360" w:hanging="360"/>
        <w:rPr>
          <w:b w:val="0"/>
          <w:color w:val="000000"/>
          <w:sz w:val="22"/>
          <w:szCs w:val="22"/>
        </w:rPr>
      </w:pPr>
      <w:r w:rsidDel="00000000" w:rsidR="00000000" w:rsidRPr="00000000">
        <w:rPr>
          <w:rFonts w:ascii="Arial" w:cs="Arial" w:eastAsia="Arial" w:hAnsi="Arial"/>
          <w:color w:val="000000"/>
          <w:sz w:val="22"/>
          <w:szCs w:val="22"/>
          <w:vertAlign w:val="baseline"/>
          <w:rtl w:val="0"/>
        </w:rPr>
        <w:t xml:space="preserve">The Board President, ___________________(e-mail address)  or</w:t>
      </w:r>
      <w:r w:rsidDel="00000000" w:rsidR="00000000" w:rsidRPr="00000000">
        <w:rPr>
          <w:rtl w:val="0"/>
        </w:rPr>
      </w:r>
    </w:p>
    <w:p w:rsidR="00000000" w:rsidDel="00000000" w:rsidP="00000000" w:rsidRDefault="00000000" w:rsidRPr="00000000">
      <w:pPr>
        <w:numPr>
          <w:ilvl w:val="3"/>
          <w:numId w:val="1"/>
        </w:numPr>
        <w:tabs>
          <w:tab w:val="left" w:pos="440"/>
          <w:tab w:val="left" w:pos="1080"/>
          <w:tab w:val="left" w:pos="5580"/>
          <w:tab w:val="left" w:pos="5940"/>
          <w:tab w:val="left" w:pos="8900"/>
        </w:tabs>
        <w:ind w:left="1980" w:right="-360" w:hanging="360"/>
        <w:rPr>
          <w:b w:val="0"/>
          <w:color w:val="000000"/>
          <w:sz w:val="22"/>
          <w:szCs w:val="22"/>
        </w:rPr>
      </w:pPr>
      <w:r w:rsidDel="00000000" w:rsidR="00000000" w:rsidRPr="00000000">
        <w:rPr>
          <w:rFonts w:ascii="Arial" w:cs="Arial" w:eastAsia="Arial" w:hAnsi="Arial"/>
          <w:color w:val="000000"/>
          <w:sz w:val="22"/>
          <w:szCs w:val="22"/>
          <w:vertAlign w:val="baseline"/>
          <w:rtl w:val="0"/>
        </w:rPr>
        <w:t xml:space="preserve">The Audit Committee Chair, ______________( e-mail address) </w:t>
      </w:r>
      <w:r w:rsidDel="00000000" w:rsidR="00000000" w:rsidRPr="00000000">
        <w:rPr>
          <w:rtl w:val="0"/>
        </w:rPr>
      </w:r>
    </w:p>
    <w:p w:rsidR="00000000" w:rsidDel="00000000" w:rsidP="00000000" w:rsidRDefault="00000000" w:rsidRPr="00000000">
      <w:pPr>
        <w:numPr>
          <w:ilvl w:val="2"/>
          <w:numId w:val="1"/>
        </w:numPr>
        <w:tabs>
          <w:tab w:val="left" w:pos="440"/>
          <w:tab w:val="left" w:pos="1080"/>
          <w:tab w:val="left" w:pos="5580"/>
          <w:tab w:val="left" w:pos="5940"/>
          <w:tab w:val="left" w:pos="8900"/>
        </w:tabs>
        <w:ind w:left="144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Telephone to:</w:t>
      </w:r>
      <w:r w:rsidDel="00000000" w:rsidR="00000000" w:rsidRPr="00000000">
        <w:rPr>
          <w:rtl w:val="0"/>
        </w:rPr>
      </w:r>
    </w:p>
    <w:p w:rsidR="00000000" w:rsidDel="00000000" w:rsidP="00000000" w:rsidRDefault="00000000" w:rsidRPr="00000000">
      <w:pPr>
        <w:numPr>
          <w:ilvl w:val="3"/>
          <w:numId w:val="1"/>
        </w:numPr>
        <w:tabs>
          <w:tab w:val="left" w:pos="440"/>
          <w:tab w:val="left" w:pos="1080"/>
          <w:tab w:val="left" w:pos="5580"/>
          <w:tab w:val="left" w:pos="5940"/>
          <w:tab w:val="left" w:pos="8900"/>
        </w:tabs>
        <w:ind w:left="1980" w:right="-360" w:hanging="360"/>
        <w:rPr>
          <w:b w:val="0"/>
          <w:color w:val="000000"/>
          <w:sz w:val="22"/>
          <w:szCs w:val="22"/>
        </w:rPr>
      </w:pPr>
      <w:r w:rsidDel="00000000" w:rsidR="00000000" w:rsidRPr="00000000">
        <w:rPr>
          <w:rFonts w:ascii="Arial" w:cs="Arial" w:eastAsia="Arial" w:hAnsi="Arial"/>
          <w:color w:val="000000"/>
          <w:sz w:val="22"/>
          <w:szCs w:val="22"/>
          <w:vertAlign w:val="baseline"/>
          <w:rtl w:val="0"/>
        </w:rPr>
        <w:t xml:space="preserve">Board Chair _____________________ at ______________(phone number)</w:t>
      </w:r>
      <w:r w:rsidDel="00000000" w:rsidR="00000000" w:rsidRPr="00000000">
        <w:rPr>
          <w:rtl w:val="0"/>
        </w:rPr>
      </w:r>
    </w:p>
    <w:p w:rsidR="00000000" w:rsidDel="00000000" w:rsidP="00000000" w:rsidRDefault="00000000" w:rsidRPr="00000000">
      <w:pPr>
        <w:numPr>
          <w:ilvl w:val="3"/>
          <w:numId w:val="1"/>
        </w:numPr>
        <w:tabs>
          <w:tab w:val="left" w:pos="440"/>
          <w:tab w:val="left" w:pos="1080"/>
          <w:tab w:val="left" w:pos="5580"/>
          <w:tab w:val="left" w:pos="5940"/>
          <w:tab w:val="left" w:pos="8900"/>
        </w:tabs>
        <w:ind w:left="1980" w:right="-360" w:hanging="360"/>
        <w:rPr>
          <w:b w:val="0"/>
          <w:color w:val="000000"/>
          <w:sz w:val="22"/>
          <w:szCs w:val="22"/>
        </w:rPr>
      </w:pPr>
      <w:r w:rsidDel="00000000" w:rsidR="00000000" w:rsidRPr="00000000">
        <w:rPr>
          <w:rFonts w:ascii="Arial" w:cs="Arial" w:eastAsia="Arial" w:hAnsi="Arial"/>
          <w:color w:val="000000"/>
          <w:sz w:val="22"/>
          <w:szCs w:val="22"/>
          <w:vertAlign w:val="baseline"/>
          <w:rtl w:val="0"/>
        </w:rPr>
        <w:t xml:space="preserve">Audit Committee Chair ____________ at ______________ (phone number)</w:t>
      </w:r>
      <w:r w:rsidDel="00000000" w:rsidR="00000000" w:rsidRPr="00000000">
        <w:rPr>
          <w:rtl w:val="0"/>
        </w:rPr>
      </w:r>
    </w:p>
    <w:p w:rsidR="00000000" w:rsidDel="00000000" w:rsidP="00000000" w:rsidRDefault="00000000" w:rsidRPr="00000000">
      <w:pPr>
        <w:numPr>
          <w:ilvl w:val="2"/>
          <w:numId w:val="1"/>
        </w:numPr>
        <w:tabs>
          <w:tab w:val="left" w:pos="440"/>
          <w:tab w:val="left" w:pos="1080"/>
          <w:tab w:val="left" w:pos="5580"/>
          <w:tab w:val="left" w:pos="5940"/>
          <w:tab w:val="left" w:pos="8900"/>
        </w:tabs>
        <w:ind w:left="144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Personal meeting with either of the above. </w:t>
      </w:r>
    </w:p>
    <w:p w:rsidR="00000000" w:rsidDel="00000000" w:rsidP="00000000" w:rsidRDefault="00000000" w:rsidRPr="00000000">
      <w:pPr>
        <w:tabs>
          <w:tab w:val="left" w:pos="440"/>
          <w:tab w:val="left" w:pos="1080"/>
          <w:tab w:val="left" w:pos="5580"/>
          <w:tab w:val="left" w:pos="5940"/>
          <w:tab w:val="left" w:pos="8900"/>
        </w:tabs>
        <w:ind w:left="1440" w:right="-360" w:firstLine="0"/>
        <w:contextualSpacing w:val="0"/>
      </w:pPr>
      <w:r w:rsidDel="00000000" w:rsidR="00000000" w:rsidRPr="00000000">
        <w:rPr>
          <w:rtl w:val="0"/>
        </w:rPr>
      </w:r>
    </w:p>
    <w:p w:rsidR="00000000" w:rsidDel="00000000" w:rsidP="00000000" w:rsidRDefault="00000000" w:rsidRPr="00000000">
      <w:pPr>
        <w:numPr>
          <w:ilvl w:val="0"/>
          <w:numId w:val="1"/>
        </w:numPr>
        <w:tabs>
          <w:tab w:val="left" w:pos="440"/>
          <w:tab w:val="left" w:pos="1080"/>
          <w:tab w:val="left" w:pos="5580"/>
          <w:tab w:val="left" w:pos="5940"/>
          <w:tab w:val="left" w:pos="8900"/>
        </w:tabs>
        <w:ind w:left="72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The report shall be taken seriously and investigated.  The person or persons charged with alleged impropriety shall be given an opportunity to respond to the allegations in person or in writing. Even if the matter is determined not to constitute improper conduct, the individual making the report will not be retaliated against.  That person shall not be subject to any punishment – including firing, demotion, suspension, reprimand, harassment, failure to consider the employee for promotion, or any other kind of discrimination – in retaliation for making the report.</w:t>
      </w: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numPr>
          <w:ilvl w:val="0"/>
          <w:numId w:val="1"/>
        </w:numPr>
        <w:tabs>
          <w:tab w:val="left" w:pos="440"/>
          <w:tab w:val="left" w:pos="1080"/>
          <w:tab w:val="left" w:pos="5580"/>
          <w:tab w:val="left" w:pos="5940"/>
          <w:tab w:val="left" w:pos="8900"/>
        </w:tabs>
        <w:ind w:left="72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Following the investigation, </w:t>
      </w:r>
      <w:r w:rsidDel="00000000" w:rsidR="00000000" w:rsidRPr="00000000">
        <w:rPr>
          <w:rFonts w:ascii="Arial" w:cs="Arial" w:eastAsia="Arial" w:hAnsi="Arial"/>
          <w:sz w:val="22"/>
          <w:szCs w:val="22"/>
          <w:rtl w:val="0"/>
        </w:rPr>
        <w:t xml:space="preserve">[Enter NPO Name] </w:t>
      </w:r>
      <w:r w:rsidDel="00000000" w:rsidR="00000000" w:rsidRPr="00000000">
        <w:rPr>
          <w:rFonts w:ascii="Arial" w:cs="Arial" w:eastAsia="Arial" w:hAnsi="Arial"/>
          <w:color w:val="000000"/>
          <w:sz w:val="22"/>
          <w:szCs w:val="22"/>
          <w:vertAlign w:val="baseline"/>
          <w:rtl w:val="0"/>
        </w:rPr>
        <w:t xml:space="preserve">will:</w:t>
      </w:r>
      <w:r w:rsidDel="00000000" w:rsidR="00000000" w:rsidRPr="00000000">
        <w:rPr>
          <w:rtl w:val="0"/>
        </w:rPr>
      </w:r>
    </w:p>
    <w:p w:rsidR="00000000" w:rsidDel="00000000" w:rsidP="00000000" w:rsidRDefault="00000000" w:rsidRPr="00000000">
      <w:pPr>
        <w:numPr>
          <w:ilvl w:val="0"/>
          <w:numId w:val="2"/>
        </w:numPr>
        <w:tabs>
          <w:tab w:val="left" w:pos="440"/>
          <w:tab w:val="left" w:pos="1080"/>
          <w:tab w:val="left" w:pos="5580"/>
          <w:tab w:val="left" w:pos="5940"/>
          <w:tab w:val="left" w:pos="8900"/>
        </w:tabs>
        <w:ind w:left="144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Provide the person filing a report with a summary of the findings;</w:t>
      </w:r>
      <w:r w:rsidDel="00000000" w:rsidR="00000000" w:rsidRPr="00000000">
        <w:rPr>
          <w:rtl w:val="0"/>
        </w:rPr>
      </w:r>
    </w:p>
    <w:p w:rsidR="00000000" w:rsidDel="00000000" w:rsidP="00000000" w:rsidRDefault="00000000" w:rsidRPr="00000000">
      <w:pPr>
        <w:numPr>
          <w:ilvl w:val="0"/>
          <w:numId w:val="2"/>
        </w:numPr>
        <w:tabs>
          <w:tab w:val="left" w:pos="440"/>
          <w:tab w:val="left" w:pos="1080"/>
          <w:tab w:val="left" w:pos="5580"/>
          <w:tab w:val="left" w:pos="5940"/>
          <w:tab w:val="left" w:pos="8900"/>
        </w:tabs>
        <w:ind w:left="144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Take appropriate steps to deal with the issue addressed, including making operational or personnel changes, or justify why corrections are not necessary;</w:t>
      </w:r>
      <w:r w:rsidDel="00000000" w:rsidR="00000000" w:rsidRPr="00000000">
        <w:rPr>
          <w:rtl w:val="0"/>
        </w:rPr>
      </w:r>
    </w:p>
    <w:p w:rsidR="00000000" w:rsidDel="00000000" w:rsidP="00000000" w:rsidRDefault="00000000" w:rsidRPr="00000000">
      <w:pPr>
        <w:numPr>
          <w:ilvl w:val="0"/>
          <w:numId w:val="2"/>
        </w:numPr>
        <w:tabs>
          <w:tab w:val="left" w:pos="440"/>
          <w:tab w:val="left" w:pos="1080"/>
          <w:tab w:val="left" w:pos="5580"/>
          <w:tab w:val="left" w:pos="5940"/>
          <w:tab w:val="left" w:pos="8900"/>
        </w:tabs>
        <w:ind w:left="144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If warranted, contact law enforcement to deal with any suspected criminal activities.</w:t>
      </w: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numPr>
          <w:ilvl w:val="0"/>
          <w:numId w:val="1"/>
        </w:numPr>
        <w:tabs>
          <w:tab w:val="left" w:pos="440"/>
          <w:tab w:val="left" w:pos="1080"/>
          <w:tab w:val="left" w:pos="5580"/>
          <w:tab w:val="left" w:pos="5940"/>
          <w:tab w:val="left" w:pos="8900"/>
        </w:tabs>
        <w:ind w:left="72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______________________ will maintain confidential records of all actions taken under this Policy.</w:t>
      </w:r>
      <w:r w:rsidDel="00000000" w:rsidR="00000000" w:rsidRPr="00000000">
        <w:rPr>
          <w:rtl w:val="0"/>
        </w:rPr>
      </w:r>
    </w:p>
    <w:p w:rsidR="00000000" w:rsidDel="00000000" w:rsidP="00000000" w:rsidRDefault="00000000" w:rsidRPr="00000000">
      <w:pPr>
        <w:numPr>
          <w:ilvl w:val="0"/>
          <w:numId w:val="1"/>
        </w:numPr>
        <w:tabs>
          <w:tab w:val="left" w:pos="440"/>
          <w:tab w:val="left" w:pos="1080"/>
          <w:tab w:val="left" w:pos="5580"/>
          <w:tab w:val="left" w:pos="5940"/>
          <w:tab w:val="left" w:pos="8900"/>
        </w:tabs>
        <w:ind w:left="720" w:right="-360" w:hanging="360"/>
        <w:rPr>
          <w:rFonts w:ascii="Arial" w:cs="Arial" w:eastAsia="Arial" w:hAnsi="Arial"/>
          <w:b w:val="0"/>
          <w:color w:val="000000"/>
          <w:sz w:val="22"/>
          <w:szCs w:val="22"/>
        </w:rPr>
      </w:pPr>
      <w:r w:rsidDel="00000000" w:rsidR="00000000" w:rsidRPr="00000000">
        <w:rPr>
          <w:rFonts w:ascii="Arial" w:cs="Arial" w:eastAsia="Arial" w:hAnsi="Arial"/>
          <w:color w:val="000000"/>
          <w:sz w:val="22"/>
          <w:szCs w:val="22"/>
          <w:vertAlign w:val="baseline"/>
          <w:rtl w:val="0"/>
        </w:rPr>
        <w:t xml:space="preserve">The Board Audit Committee has responsibility for oversight of compliance with this Policy.</w:t>
      </w: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tl w:val="0"/>
        </w:rPr>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Fonts w:ascii="Arial" w:cs="Arial" w:eastAsia="Arial" w:hAnsi="Arial"/>
          <w:sz w:val="22"/>
          <w:szCs w:val="22"/>
          <w:rtl w:val="0"/>
        </w:rPr>
        <w:t xml:space="preserve">{Name} </w:t>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Fonts w:ascii="Arial" w:cs="Arial" w:eastAsia="Arial" w:hAnsi="Arial"/>
          <w:sz w:val="22"/>
          <w:szCs w:val="22"/>
          <w:rtl w:val="0"/>
        </w:rPr>
        <w:t xml:space="preserve">{Title/Organization} </w:t>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Fonts w:ascii="Arial" w:cs="Arial" w:eastAsia="Arial" w:hAnsi="Arial"/>
          <w:sz w:val="22"/>
          <w:szCs w:val="22"/>
          <w:rtl w:val="0"/>
        </w:rPr>
        <w:t xml:space="preserve">{Contact information} </w:t>
      </w:r>
    </w:p>
    <w:p w:rsidR="00000000" w:rsidDel="00000000" w:rsidP="00000000" w:rsidRDefault="00000000" w:rsidRPr="00000000">
      <w:pPr>
        <w:tabs>
          <w:tab w:val="left" w:pos="440"/>
          <w:tab w:val="left" w:pos="1080"/>
          <w:tab w:val="left" w:pos="5580"/>
          <w:tab w:val="left" w:pos="5940"/>
          <w:tab w:val="left" w:pos="8900"/>
        </w:tabs>
        <w:ind w:right="-360"/>
        <w:contextualSpacing w:val="0"/>
      </w:pPr>
      <w:r w:rsidDel="00000000" w:rsidR="00000000" w:rsidRPr="00000000">
        <w:rPr>
          <w:rFonts w:ascii="Arial" w:cs="Arial" w:eastAsia="Arial" w:hAnsi="Arial"/>
          <w:sz w:val="22"/>
          <w:szCs w:val="22"/>
          <w:rtl w:val="0"/>
        </w:rPr>
        <w:t xml:space="preserve">Policy approved by the Board of Directors on {Date}</w:t>
      </w:r>
      <w:r w:rsidDel="00000000" w:rsidR="00000000" w:rsidRPr="00000000">
        <w:rPr>
          <w:rtl w:val="0"/>
        </w:rPr>
      </w:r>
    </w:p>
    <w:sectPr>
      <w:footerReference r:id="rId6" w:type="default"/>
      <w:pgSz w:h="15840" w:w="12240"/>
      <w:pgMar w:bottom="1152" w:top="720" w:left="1152" w:right="115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Arial"/>
  <w:font w:name="Georgia"/>
  <w:font w:name="Cabin">
    <w:embedRegular r:id="rId1" w:subsetted="0"/>
    <w:embedBold r:id="rId2" w:subsetted="0"/>
    <w:embedItalic r:id="rId3" w:subsetted="0"/>
    <w:embedBoldItalic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320"/>
        <w:tab w:val="right" w:pos="8640"/>
      </w:tabs>
      <w:spacing w:after="0" w:before="0" w:line="240" w:lineRule="auto"/>
      <w:contextualSpacing w:val="0"/>
      <w:jc w:val="center"/>
    </w:pPr>
    <w:r w:rsidDel="00000000" w:rsidR="00000000" w:rsidRPr="00000000">
      <w:rPr>
        <w:rtl w:val="0"/>
      </w:rPr>
    </w:r>
  </w:p>
  <w:p w:rsidR="00000000" w:rsidDel="00000000" w:rsidP="00000000" w:rsidRDefault="00000000" w:rsidRPr="00000000">
    <w:pPr>
      <w:tabs>
        <w:tab w:val="center" w:pos="4320"/>
        <w:tab w:val="right" w:pos="8640"/>
      </w:tabs>
      <w:spacing w:after="432" w:before="0" w:line="240" w:lineRule="auto"/>
      <w:contextualSpacing w:val="0"/>
    </w:pPr>
    <w:r w:rsidDel="00000000" w:rsidR="00000000" w:rsidRPr="00000000">
      <w:rPr>
        <w:rFonts w:ascii="Times New Roman" w:cs="Times New Roman" w:eastAsia="Times New Roman" w:hAnsi="Times New Roman"/>
        <w:b w:val="0"/>
        <w:sz w:val="16"/>
        <w:szCs w:val="16"/>
        <w:vertAlign w:val="baseline"/>
        <w:rtl w:val="0"/>
      </w:rPr>
      <w:t xml:space="preserve">Policy - Whistleblower Protection</w:t>
      <w:tab/>
      <w:tab/>
    </w:r>
    <w:fldSimple w:instr="PAGE" w:fldLock="0" w:dirty="0">
      <w:r w:rsidDel="00000000" w:rsidR="00000000" w:rsidRPr="00000000">
        <w:rPr>
          <w:rFonts w:ascii="Times New Roman" w:cs="Times New Roman" w:eastAsia="Times New Roman" w:hAnsi="Times New Roman"/>
          <w:b w:val="0"/>
          <w:sz w:val="20"/>
          <w:szCs w:val="20"/>
          <w:vertAlign w:val="baseline"/>
        </w:rPr>
      </w:r>
    </w:fldSimple>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16"/>
          <w:szCs w:val="16"/>
          <w:vertAlign w:val="baseline"/>
          <w:rtl w:val="0"/>
        </w:rPr>
        <w:t xml:space="preserve"> Nonprofit organizations are required by federal law to adopt a whistleblower protection policy (Public Company Accounting Reform and Investor Protection Act of 2002, “</w:t>
      </w:r>
      <w:r w:rsidDel="00000000" w:rsidR="00000000" w:rsidRPr="00000000">
        <w:rPr>
          <w:rFonts w:ascii="Times New Roman" w:cs="Times New Roman" w:eastAsia="Times New Roman" w:hAnsi="Times New Roman"/>
          <w:b w:val="0"/>
          <w:i w:val="1"/>
          <w:sz w:val="16"/>
          <w:szCs w:val="16"/>
          <w:vertAlign w:val="baseline"/>
          <w:rtl w:val="0"/>
        </w:rPr>
        <w:t xml:space="preserve">Sarbanes-Oxley</w:t>
      </w:r>
      <w:r w:rsidDel="00000000" w:rsidR="00000000" w:rsidRPr="00000000">
        <w:rPr>
          <w:rFonts w:ascii="Times New Roman" w:cs="Times New Roman" w:eastAsia="Times New Roman" w:hAnsi="Times New Roman"/>
          <w:b w:val="0"/>
          <w:sz w:val="16"/>
          <w:szCs w:val="16"/>
          <w:vertAlign w:val="baseline"/>
          <w:rtl w:val="0"/>
        </w:rPr>
        <w:t xml:space="preserve">”.)  This is one of two requirements of </w:t>
      </w:r>
      <w:r w:rsidDel="00000000" w:rsidR="00000000" w:rsidRPr="00000000">
        <w:rPr>
          <w:rFonts w:ascii="Times New Roman" w:cs="Times New Roman" w:eastAsia="Times New Roman" w:hAnsi="Times New Roman"/>
          <w:b w:val="0"/>
          <w:i w:val="1"/>
          <w:sz w:val="16"/>
          <w:szCs w:val="16"/>
          <w:vertAlign w:val="baseline"/>
          <w:rtl w:val="0"/>
        </w:rPr>
        <w:t xml:space="preserve">Sarbanes-Oxley</w:t>
      </w:r>
      <w:r w:rsidDel="00000000" w:rsidR="00000000" w:rsidRPr="00000000">
        <w:rPr>
          <w:rFonts w:ascii="Times New Roman" w:cs="Times New Roman" w:eastAsia="Times New Roman" w:hAnsi="Times New Roman"/>
          <w:b w:val="0"/>
          <w:sz w:val="16"/>
          <w:szCs w:val="16"/>
          <w:vertAlign w:val="baseline"/>
          <w:rtl w:val="0"/>
        </w:rPr>
        <w:t xml:space="preserve"> that apply to nonprofits, which are otherwise not subject to that federal legislation.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vertAlign w:val="baseline"/>
      </w:rPr>
    </w:lvl>
    <w:lvl w:ilvl="1">
      <w:start w:val="1"/>
      <w:numFmt w:val="lowerLetter"/>
      <w:lvlText w:val="%2)"/>
      <w:lvlJc w:val="left"/>
      <w:pPr>
        <w:ind w:left="2340" w:firstLine="1980"/>
      </w:pPr>
      <w:rPr>
        <w:vertAlign w:val="baseline"/>
      </w:rPr>
    </w:lvl>
    <w:lvl w:ilvl="2">
      <w:start w:val="1"/>
      <w:numFmt w:val="lowerLetter"/>
      <w:lvlText w:val="%3)"/>
      <w:lvlJc w:val="left"/>
      <w:pPr>
        <w:ind w:left="2340" w:firstLine="1980"/>
      </w:pPr>
      <w:rPr>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
    <w:lvl w:ilvl="0">
      <w:start w:val="1"/>
      <w:numFmt w:val="low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60" w:before="240" w:lin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0" w:before="0" w:line="240" w:lineRule="auto"/>
    </w:pPr>
    <w:rPr>
      <w:rFonts w:ascii="Times New Roman" w:cs="Times New Roman" w:eastAsia="Times New Roman" w:hAnsi="Times New Roman"/>
      <w:b w:val="0"/>
      <w:sz w:val="24"/>
      <w:szCs w:val="24"/>
      <w:vertAlign w:val="baseline"/>
    </w:rPr>
  </w:style>
  <w:style w:type="paragraph" w:styleId="Heading3">
    <w:name w:val="heading 3"/>
    <w:basedOn w:val="Normal"/>
    <w:next w:val="Normal"/>
    <w:pPr>
      <w:keepNext w:val="1"/>
      <w:keepLines w:val="1"/>
      <w:spacing w:after="0" w:before="0" w:line="240" w:lineRule="auto"/>
      <w:jc w:val="center"/>
    </w:pPr>
    <w:rPr>
      <w:rFonts w:ascii="Times New Roman" w:cs="Times New Roman" w:eastAsia="Times New Roman" w:hAnsi="Times New Roman"/>
      <w:b w:val="1"/>
      <w:sz w:val="24"/>
      <w:szCs w:val="24"/>
      <w:u w:val="single"/>
      <w:vertAlign w:val="baseline"/>
    </w:rPr>
  </w:style>
  <w:style w:type="paragraph" w:styleId="Heading4">
    <w:name w:val="heading 4"/>
    <w:basedOn w:val="Normal"/>
    <w:next w:val="Normal"/>
    <w:pPr>
      <w:keepNext w:val="1"/>
      <w:keepLines w:val="1"/>
      <w:spacing w:after="60" w:before="240" w:line="240" w:lineRule="auto"/>
    </w:pPr>
    <w:rPr>
      <w:rFonts w:ascii="Times New Roman" w:cs="Times New Roman" w:eastAsia="Times New Roman" w:hAnsi="Times New Roman"/>
      <w:b w:val="1"/>
      <w:sz w:val="28"/>
      <w:szCs w:val="28"/>
      <w:vertAlign w:val="baseline"/>
    </w:rPr>
  </w:style>
  <w:style w:type="paragraph" w:styleId="Heading5">
    <w:name w:val="heading 5"/>
    <w:basedOn w:val="Normal"/>
    <w:next w:val="Normal"/>
    <w:pPr>
      <w:keepNext w:val="1"/>
      <w:keepLines w:val="1"/>
      <w:spacing w:after="0" w:before="0" w:line="240" w:lineRule="auto"/>
    </w:pPr>
    <w:rPr>
      <w:rFonts w:ascii="Times New Roman" w:cs="Times New Roman" w:eastAsia="Times New Roman" w:hAnsi="Times New Roman"/>
      <w:b w:val="1"/>
      <w:sz w:val="24"/>
      <w:szCs w:val="24"/>
      <w:vertAlign w:val="baseline"/>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bin-regular.ttf"/><Relationship Id="rId2" Type="http://schemas.openxmlformats.org/officeDocument/2006/relationships/font" Target="fonts/Cabin-bold.ttf"/><Relationship Id="rId3" Type="http://schemas.openxmlformats.org/officeDocument/2006/relationships/font" Target="fonts/Cabin-italic.ttf"/><Relationship Id="rId4" Type="http://schemas.openxmlformats.org/officeDocument/2006/relationships/font" Target="fonts/Cabin-boldItalic.ttf"/></Relationships>
</file>